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D8" w:rsidRPr="009F7233" w:rsidRDefault="00E949D8" w:rsidP="00E949D8">
      <w:pPr>
        <w:pageBreakBefore/>
        <w:numPr>
          <w:ilvl w:val="0"/>
          <w:numId w:val="1"/>
        </w:numPr>
        <w:spacing w:line="276" w:lineRule="auto"/>
        <w:ind w:left="714" w:hanging="357"/>
        <w:jc w:val="right"/>
        <w:rPr>
          <w:rFonts w:eastAsia="Calibri"/>
          <w:i/>
          <w:sz w:val="22"/>
          <w:szCs w:val="22"/>
          <w:lang w:eastAsia="en-US"/>
        </w:rPr>
      </w:pPr>
      <w:r w:rsidRPr="009F7233">
        <w:rPr>
          <w:rFonts w:eastAsia="Calibri"/>
          <w:i/>
          <w:sz w:val="22"/>
          <w:szCs w:val="22"/>
          <w:lang w:eastAsia="en-US"/>
        </w:rPr>
        <w:t>számú melléklet</w:t>
      </w:r>
    </w:p>
    <w:p w:rsidR="00E949D8" w:rsidRPr="009F7233" w:rsidRDefault="00E949D8" w:rsidP="00E949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AJÁNLATI ADATLAP</w:t>
      </w:r>
    </w:p>
    <w:p w:rsidR="00E949D8" w:rsidRPr="009F7233" w:rsidRDefault="00E949D8" w:rsidP="00E949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949D8" w:rsidRPr="009F7233" w:rsidRDefault="00E949D8" w:rsidP="00E949D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Bicskei 5783 </w:t>
      </w:r>
      <w:proofErr w:type="spellStart"/>
      <w:r>
        <w:rPr>
          <w:rFonts w:eastAsia="Calibri"/>
          <w:b/>
          <w:sz w:val="22"/>
          <w:szCs w:val="22"/>
          <w:lang w:eastAsia="en-US"/>
        </w:rPr>
        <w:t>hrsz-ú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ingatlan adásvétele</w:t>
      </w:r>
      <w:r w:rsidRPr="009F7233">
        <w:rPr>
          <w:rFonts w:eastAsia="Calibri"/>
          <w:b/>
          <w:sz w:val="22"/>
          <w:szCs w:val="22"/>
          <w:lang w:eastAsia="en-US"/>
        </w:rPr>
        <w:t xml:space="preserve"> tárgyban</w:t>
      </w:r>
    </w:p>
    <w:p w:rsidR="00E949D8" w:rsidRPr="009F7233" w:rsidRDefault="00E949D8" w:rsidP="00E949D8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949D8" w:rsidRPr="009F7233" w:rsidRDefault="00E949D8" w:rsidP="00E949D8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</w:t>
      </w:r>
      <w:r w:rsidRPr="009F7233">
        <w:rPr>
          <w:rFonts w:eastAsia="Calibri"/>
          <w:b/>
          <w:sz w:val="22"/>
          <w:szCs w:val="22"/>
          <w:lang w:eastAsia="en-US"/>
        </w:rPr>
        <w:t>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5245"/>
      </w:tblGrid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jánlattevő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neve: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 xml:space="preserve">jánlattevő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lakcíme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Születéskori neve: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Anyja neve:</w:t>
            </w:r>
          </w:p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Születési helye, ideje: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Természetes személy személyi száma:</w:t>
            </w:r>
          </w:p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rPr>
          <w:trHeight w:val="291"/>
        </w:trPr>
        <w:tc>
          <w:tcPr>
            <w:tcW w:w="2176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Adóazonosító jel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4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49D8" w:rsidRDefault="00E949D8" w:rsidP="00E949D8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</w:p>
    <w:p w:rsidR="00E949D8" w:rsidRPr="009F7233" w:rsidRDefault="00E949D8" w:rsidP="00E949D8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</w:p>
    <w:p w:rsidR="00E949D8" w:rsidRPr="009F7233" w:rsidRDefault="00E949D8" w:rsidP="00E949D8">
      <w:pPr>
        <w:spacing w:line="259" w:lineRule="auto"/>
        <w:ind w:left="-142"/>
        <w:jc w:val="both"/>
        <w:rPr>
          <w:rFonts w:eastAsia="Calibri"/>
          <w:b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09"/>
      </w:tblGrid>
      <w:tr w:rsidR="00E949D8" w:rsidRPr="009F7233" w:rsidTr="00FC0361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neve: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c>
          <w:tcPr>
            <w:tcW w:w="2195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telefon</w:t>
            </w: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száma: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49D8" w:rsidRPr="009F7233" w:rsidTr="00FC0361">
        <w:tc>
          <w:tcPr>
            <w:tcW w:w="2195" w:type="pct"/>
            <w:shd w:val="clear" w:color="auto" w:fill="auto"/>
            <w:vAlign w:val="center"/>
          </w:tcPr>
          <w:p w:rsidR="00E949D8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sz w:val="22"/>
                <w:szCs w:val="22"/>
                <w:lang w:eastAsia="en-US"/>
              </w:rPr>
              <w:t>Kapcsolattartó személy e-mail címe:</w:t>
            </w:r>
          </w:p>
          <w:p w:rsidR="00E949D8" w:rsidRPr="009F7233" w:rsidRDefault="00E949D8" w:rsidP="00FC0361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5" w:type="pct"/>
            <w:vAlign w:val="center"/>
          </w:tcPr>
          <w:p w:rsidR="00E949D8" w:rsidRPr="009F7233" w:rsidRDefault="00E949D8" w:rsidP="00FC036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49D8" w:rsidRDefault="00E949D8" w:rsidP="00E949D8">
      <w:pPr>
        <w:spacing w:line="259" w:lineRule="auto"/>
        <w:ind w:left="-142"/>
        <w:jc w:val="center"/>
        <w:rPr>
          <w:rFonts w:eastAsia="Calibri"/>
          <w:b/>
          <w:sz w:val="22"/>
          <w:szCs w:val="22"/>
          <w:lang w:eastAsia="en-US"/>
        </w:rPr>
      </w:pPr>
    </w:p>
    <w:p w:rsidR="00E949D8" w:rsidRPr="009F7233" w:rsidRDefault="00E949D8" w:rsidP="00E949D8">
      <w:pPr>
        <w:spacing w:line="259" w:lineRule="auto"/>
        <w:ind w:left="-142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F7233">
        <w:rPr>
          <w:rFonts w:eastAsia="Calibri"/>
          <w:b/>
          <w:sz w:val="22"/>
          <w:szCs w:val="22"/>
          <w:lang w:eastAsia="en-US"/>
        </w:rPr>
        <w:t>Azon számszerűsíthető adatok, amelyek a bírálati szempont alapján értékelésre kerülnek</w:t>
      </w:r>
      <w:r w:rsidRPr="009F7233">
        <w:rPr>
          <w:rFonts w:eastAsia="Calibri"/>
          <w:b/>
          <w:bCs/>
          <w:sz w:val="22"/>
          <w:szCs w:val="22"/>
          <w:lang w:eastAsia="en-US"/>
        </w:rPr>
        <w:t>:</w:t>
      </w:r>
    </w:p>
    <w:p w:rsidR="00E949D8" w:rsidRPr="009F7233" w:rsidRDefault="00E949D8" w:rsidP="00E949D8">
      <w:pPr>
        <w:spacing w:line="259" w:lineRule="auto"/>
        <w:ind w:left="-142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W w:w="2621" w:type="dxa"/>
        <w:jc w:val="center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</w:tblGrid>
      <w:tr w:rsidR="00E949D8" w:rsidRPr="009F7233" w:rsidTr="00FC0361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E949D8" w:rsidRPr="009F7233" w:rsidRDefault="00E949D8" w:rsidP="00FC0361">
            <w:pPr>
              <w:spacing w:line="264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Bruttó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vételár</w:t>
            </w:r>
          </w:p>
        </w:tc>
      </w:tr>
      <w:tr w:rsidR="00E949D8" w:rsidRPr="009F7233" w:rsidTr="00FC0361">
        <w:trPr>
          <w:trHeight w:val="38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E949D8" w:rsidRPr="009F7233" w:rsidRDefault="00E949D8" w:rsidP="00FC0361">
            <w:pPr>
              <w:spacing w:line="264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F7233">
              <w:rPr>
                <w:rFonts w:eastAsia="Calibri"/>
                <w:sz w:val="22"/>
                <w:szCs w:val="22"/>
                <w:lang w:eastAsia="en-US"/>
              </w:rPr>
              <w:t>,- Ft</w:t>
            </w:r>
          </w:p>
        </w:tc>
      </w:tr>
    </w:tbl>
    <w:p w:rsidR="00E949D8" w:rsidRPr="009F7233" w:rsidRDefault="00E949D8" w:rsidP="00E949D8">
      <w:p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</w:p>
    <w:p w:rsidR="00E949D8" w:rsidRDefault="00E949D8" w:rsidP="00E949D8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E949D8" w:rsidRPr="009F7233" w:rsidRDefault="00E949D8" w:rsidP="00E949D8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Nyilatkozom, hogy a</w:t>
      </w:r>
      <w:r w:rsidRPr="009F7233">
        <w:rPr>
          <w:rFonts w:eastAsia="Calibri"/>
          <w:sz w:val="22"/>
          <w:szCs w:val="22"/>
          <w:lang w:eastAsia="en-US"/>
        </w:rPr>
        <w:t>z ajánlat</w:t>
      </w:r>
      <w:r>
        <w:rPr>
          <w:rFonts w:eastAsia="Calibri"/>
          <w:sz w:val="22"/>
          <w:szCs w:val="22"/>
          <w:lang w:eastAsia="en-US"/>
        </w:rPr>
        <w:t xml:space="preserve">omat az ajánlattételi határidő lejáratát követő </w:t>
      </w:r>
      <w:r>
        <w:rPr>
          <w:rFonts w:eastAsia="Calibri"/>
          <w:b/>
          <w:sz w:val="22"/>
          <w:szCs w:val="22"/>
          <w:lang w:eastAsia="en-US"/>
        </w:rPr>
        <w:t>9</w:t>
      </w:r>
      <w:r w:rsidRPr="009F7233">
        <w:rPr>
          <w:rFonts w:eastAsia="Calibri"/>
          <w:b/>
          <w:sz w:val="22"/>
          <w:szCs w:val="22"/>
          <w:lang w:eastAsia="en-US"/>
        </w:rPr>
        <w:t>0 nap</w:t>
      </w:r>
      <w:r>
        <w:rPr>
          <w:rFonts w:eastAsia="Calibri"/>
          <w:b/>
          <w:sz w:val="22"/>
          <w:szCs w:val="22"/>
          <w:lang w:eastAsia="en-US"/>
        </w:rPr>
        <w:t xml:space="preserve">ig </w:t>
      </w:r>
      <w:r w:rsidRPr="009C3188">
        <w:rPr>
          <w:rFonts w:eastAsia="Calibri"/>
          <w:sz w:val="22"/>
          <w:szCs w:val="22"/>
          <w:lang w:eastAsia="en-US"/>
        </w:rPr>
        <w:t>fenntartom.</w:t>
      </w:r>
    </w:p>
    <w:p w:rsidR="00E949D8" w:rsidRDefault="00E949D8" w:rsidP="00E949D8">
      <w:pPr>
        <w:jc w:val="both"/>
      </w:pPr>
      <w:r>
        <w:rPr>
          <w:rFonts w:eastAsia="Calibri"/>
          <w:sz w:val="22"/>
          <w:szCs w:val="22"/>
          <w:lang w:eastAsia="en-US"/>
        </w:rPr>
        <w:t>Az ingatlan vonatkozásában a</w:t>
      </w:r>
      <w:r>
        <w:t xml:space="preserve"> mező- és erdőgazdasági földek forgalmáról szóló 2013. évi CXXII. törvény 18. § (1) bekezdés szerinti elővásárlási jog biztosítását tudomásul veszem.</w:t>
      </w:r>
    </w:p>
    <w:p w:rsidR="00E949D8" w:rsidRDefault="00E949D8" w:rsidP="00E949D8">
      <w:pPr>
        <w:jc w:val="both"/>
      </w:pPr>
      <w:r>
        <w:t>Nyertes ajánlat benyújtása esetén tudomásul veszem, hogy az önkormányzat az elővásárlási jog figyelembe vételével köthet velem érvényesen adásvételi szerződést.</w:t>
      </w:r>
    </w:p>
    <w:p w:rsidR="00E949D8" w:rsidRPr="009F7233" w:rsidRDefault="00E949D8" w:rsidP="00E949D8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Nyilatkozom, hogy ajánlatomat az ajánlattételi felhívásban, az ingatlan elidegenítéséről szóló képviselő-testületi határozatban, a szóban vagy írásban kapott egyéb információk birtokában tettem</w:t>
      </w:r>
      <w:r w:rsidRPr="009F7233">
        <w:rPr>
          <w:rFonts w:eastAsia="Calibri"/>
          <w:sz w:val="22"/>
          <w:szCs w:val="22"/>
          <w:lang w:eastAsia="en-US"/>
        </w:rPr>
        <w:t>.</w:t>
      </w:r>
    </w:p>
    <w:p w:rsidR="00E949D8" w:rsidRPr="009F7233" w:rsidRDefault="00E949D8" w:rsidP="00E949D8">
      <w:pPr>
        <w:spacing w:line="259" w:lineRule="auto"/>
        <w:ind w:left="-142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E949D8" w:rsidRDefault="00E949D8" w:rsidP="00E949D8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</w:p>
    <w:p w:rsidR="00E949D8" w:rsidRPr="009F7233" w:rsidRDefault="00E949D8" w:rsidP="00E949D8">
      <w:pPr>
        <w:tabs>
          <w:tab w:val="left" w:pos="5245"/>
          <w:tab w:val="left" w:leader="dot" w:pos="8505"/>
        </w:tabs>
        <w:spacing w:line="259" w:lineRule="auto"/>
        <w:ind w:right="-357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F7233">
        <w:rPr>
          <w:rFonts w:eastAsia="Calibri"/>
          <w:snapToGrid w:val="0"/>
          <w:sz w:val="22"/>
          <w:szCs w:val="22"/>
          <w:lang w:eastAsia="en-US"/>
        </w:rPr>
        <w:t>Kelt</w:t>
      </w:r>
      <w:proofErr w:type="gramStart"/>
      <w:r w:rsidRPr="009F7233">
        <w:rPr>
          <w:rFonts w:eastAsia="Calibri"/>
          <w:snapToGrid w:val="0"/>
          <w:sz w:val="22"/>
          <w:szCs w:val="22"/>
          <w:lang w:eastAsia="en-US"/>
        </w:rPr>
        <w:t>: …</w:t>
      </w:r>
      <w:proofErr w:type="gramEnd"/>
      <w:r w:rsidRPr="009F7233">
        <w:rPr>
          <w:rFonts w:eastAsia="Calibri"/>
          <w:snapToGrid w:val="0"/>
          <w:sz w:val="22"/>
          <w:szCs w:val="22"/>
          <w:lang w:eastAsia="en-US"/>
        </w:rPr>
        <w:t>…………………………………..</w:t>
      </w:r>
      <w:r>
        <w:rPr>
          <w:rFonts w:eastAsia="Calibri"/>
          <w:snapToGrid w:val="0"/>
          <w:sz w:val="22"/>
          <w:szCs w:val="22"/>
          <w:lang w:eastAsia="en-US"/>
        </w:rPr>
        <w:tab/>
      </w:r>
      <w:r>
        <w:rPr>
          <w:rFonts w:eastAsia="Calibri"/>
          <w:snapToGrid w:val="0"/>
          <w:sz w:val="22"/>
          <w:szCs w:val="22"/>
          <w:lang w:eastAsia="en-US"/>
        </w:rPr>
        <w:tab/>
      </w:r>
    </w:p>
    <w:p w:rsidR="00E949D8" w:rsidRDefault="00E949D8" w:rsidP="00E949D8">
      <w:pPr>
        <w:tabs>
          <w:tab w:val="left" w:pos="6480"/>
        </w:tabs>
        <w:spacing w:line="360" w:lineRule="auto"/>
        <w:ind w:left="623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aláírás</w:t>
      </w:r>
      <w:proofErr w:type="gramEnd"/>
    </w:p>
    <w:p w:rsidR="009E6053" w:rsidRPr="00E949D8" w:rsidRDefault="009E6053" w:rsidP="00E949D8">
      <w:bookmarkStart w:id="0" w:name="_GoBack"/>
      <w:bookmarkEnd w:id="0"/>
    </w:p>
    <w:sectPr w:rsidR="009E6053" w:rsidRPr="00E949D8" w:rsidSect="009F7233">
      <w:footerReference w:type="even" r:id="rId8"/>
      <w:pgSz w:w="11906" w:h="16838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E1" w:rsidRDefault="003934E1" w:rsidP="009E6053">
      <w:r>
        <w:separator/>
      </w:r>
    </w:p>
  </w:endnote>
  <w:endnote w:type="continuationSeparator" w:id="0">
    <w:p w:rsidR="003934E1" w:rsidRDefault="003934E1" w:rsidP="009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D9C" w:rsidRDefault="004F4ACE" w:rsidP="006975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93D9C" w:rsidRDefault="003934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E1" w:rsidRDefault="003934E1" w:rsidP="009E6053">
      <w:r>
        <w:separator/>
      </w:r>
    </w:p>
  </w:footnote>
  <w:footnote w:type="continuationSeparator" w:id="0">
    <w:p w:rsidR="003934E1" w:rsidRDefault="003934E1" w:rsidP="009E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53"/>
    <w:rsid w:val="003934E1"/>
    <w:rsid w:val="004F4ACE"/>
    <w:rsid w:val="009E6053"/>
    <w:rsid w:val="00B14BAC"/>
    <w:rsid w:val="00C00D21"/>
    <w:rsid w:val="00E949D8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053"/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E60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6053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9E60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6053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9E6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053"/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E60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6053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9E60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6053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9E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 Attila</dc:creator>
  <cp:lastModifiedBy>Soós Attila</cp:lastModifiedBy>
  <cp:revision>4</cp:revision>
  <dcterms:created xsi:type="dcterms:W3CDTF">2022-07-06T11:17:00Z</dcterms:created>
  <dcterms:modified xsi:type="dcterms:W3CDTF">2024-08-27T13:31:00Z</dcterms:modified>
</cp:coreProperties>
</file>